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Kasprzyk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katarzynaiwonakasprzyk@gmail.com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+48501372980 ,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Tomek Kasprzyk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02.06.2021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