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czechowicz.kuba@wp.pl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+48513364868 ,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Czechowicz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Kamil Czechowicz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16.05.2012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