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ewelinamela@o2.pl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+48791002211 ,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Mirecki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