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Вилияна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Порязова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vilqnap@yahoo.com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+359888864325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5.7.1971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Христина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25.3.2010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