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Fabian</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Garcia rivera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41673593P</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14/9/2002</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de la Creu, 47A, Begur, España Begur, España 17255</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+34667034965</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fabiangarciarivera1402@gmail.com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23/3/2026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23/3/2026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Fabian Garcia rivera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