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Siewert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marlena.migala@gmail.com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+48661572083 ,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Mark Siewert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04.08.2022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