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marta_michalak2@onet.eu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+48667135069 ,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kotleszka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Rozalia kotleszka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