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Sokolovskyi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petrosokolovskyi51@gmail.com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+48889236553 ,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Yana Sokolovska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02.04.2015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