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Amer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Talevic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+352691302999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KC4E7V3D</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amtvc@outlook.com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Tetange </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3767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Suajla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+352691371841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Amer Talevic</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