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Borkowska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+48600693980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Gabriela Borkowska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22.11.2010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Grzegorz Borkowski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19.07.2015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Magda Linkowska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12.04.2015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