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+359878529361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silviya_kalcheva@abv.bg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БОРИЛ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Павел Тачев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3.8.2020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