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Pęcak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anna.pecak79@gmail.com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+48502338958 ,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Jakubek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 Hebel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06.05.2021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