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Антония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Иванова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antoniya.kuneva@gmail.com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+3590877562289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26.4.1995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Яна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21.9.2022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