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Стела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Нанева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stella.naneva@gmail.com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+359877554643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15.2.2007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