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Gabriel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Stence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14624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22/3/1992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+15852980709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gabestence@gmail.com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Gabriel Stence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