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agnieszkajakubowska@vip.onet.pl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+48666119155 ,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Krych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