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Николай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Ликов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nikincce@gmail.com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+359893333130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7.6.1991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Белослава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2.10.2021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