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+359887148070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gerganark1717@gmail.com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Andrea Momchilova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