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Stefan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Vazharov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+3590884015214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stefanvajarov@abv.bg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Danaq vazharova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