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Tsvetanova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+359899233946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tsvetanovamagdalena@gmail.com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Dee tan Nedkov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