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Dejneka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anna.dejneka02@gmail.com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+48721291443 ,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Łucja dejneka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10.08.2018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