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Szkudlarek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xania10x@wp.pl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+48695159578 ,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Kajetan Jacoń</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03.01.2019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