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Bieliakina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+48887058899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Gorbulina Lubov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Gorbulin Maksym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15.06.2014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Vira Telezchenko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09.02.2015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