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Reszuta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amnka@wp.pl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+48696022001 ,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Tymoteusz reszuta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Vincent reszuta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