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26.9.1980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+359898283120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ivan.5rov@abv.bg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Колев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Преслава Колева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