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Klimaszewska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anetoza3@wp.pl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+48609611610 ,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Viktor Klimaszewski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09.09.2018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