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Antonia Luchia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Vazharova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antoniya_luchiya@abv.bg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+359985657699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22.1.1998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Alexandur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5.11.2021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