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Vigil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+351943492631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18/11/1997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334214070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andreavigilsch@gmail.com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1170370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Andrea Vigil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