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Miquel Jorba casanovas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77110900l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Xavi Benitez</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19/3/2011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Marc Benitez</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29/4/2013</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Miquel Jorba casanovas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