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Zgondek-Grzelak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kamila.zgondek@gmail.com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+48663090680 ,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Grzelak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