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Niesiobędzka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paulina_gleda@onet.pl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+48783450585 ,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 Niesiobędzka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