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Проданов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29.7.1985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+359877353139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mimss1811@gmail.com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Проданова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17.9.2023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 Проданов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26.12.2019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