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Tsanev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7.5.1991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+359898651277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vacata-91@abv.bg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Tsanev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