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Georg</w:t>
      </w:r>
      <w:r>
        <w:rPr>
          <w:u w:val="single"/>
        </w:rPr>
        <w:t xml:space="preserve"> </w:t>
      </w:r>
      <w:r w:rsidRPr="009E5F62">
        <w:rPr>
          <w:u w:val="single"/>
        </w:rPr>
        <w:t>Weissmueller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Z2283147B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Silvan Weissmüller</w:t>
      </w:r>
      <w:r>
        <w:rPr>
          <w:rFonts w:ascii="Calibri" w:hAnsi="Calibri"/>
          <w:lang w:val="en-US"/>
        </w:rPr>
        <w:t xml:space="preserve">                           </w:t>
      </w:r>
      <w:r>
        <w:t xml:space="preserve">               fecha de nacimiento:</w:t>
      </w:r>
      <w:r>
        <w:rPr>
          <w:lang w:val="bg-BG"/>
        </w:rPr>
        <w:t xml:space="preserve"> </w:t>
      </w:r>
      <w:r>
        <w:rPr>
          <w:lang w:val="en-US"/>
        </w:rPr>
        <w:t>13/11/2018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Georg Weissmueller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