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Alexandra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Ayaucan Gonzales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58456673B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28/10/2001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+34640233815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ayaucanale@gmail.com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Alexandra Ayaucan Gonzales </w:t>
      </w:r>
      <w:r w:rsidR="00213D63">
        <w:rPr>
          <w:sz w:val="22"/>
          <w:szCs w:val="22"/>
          <w:lang w:val="en-US"/>
        </w:rPr>
        <w:br/>
        <w:t xml:space="preserve">                                                                                   </w:t>
      </w:r>
      <w:r w:rsidRPr="002F4A70" w:rsidR="002F4A70">
        <w:rPr>
          <w:sz w:val="22"/>
          <w:szCs w:val="22"/>
          <w:lang w:val="en-US"/>
        </w:rPr>
        <w:t>58456673B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