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2026-03-15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Kostas Pakačimas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