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Balakina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+48794698569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MateuszCegiełka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 Sujka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Filip Bołdak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