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Ervina</w:t>
      </w:r>
      <w:r w:rsidR="00594BA5">
        <w:rPr>
          <w:sz w:val="20"/>
          <w:szCs w:val="20"/>
          <w:lang w:val="bg-BG"/>
        </w:rPr>
        <w:t xml:space="preserve"> </w:t>
      </w:r>
      <w:r w:rsidRPr="001D0D09">
        <w:rPr>
          <w:sz w:val="20"/>
          <w:szCs w:val="20"/>
        </w:rPr>
        <w:t>Hoxha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+355689071717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ervinabra@gmail.com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