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Delícias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+351926822506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246813350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delicias.joao@gmail.com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2825-317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Delícias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