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Ida</w:t>
      </w:r>
      <w:r>
        <w:rPr>
          <w:u w:val="single"/>
        </w:rPr>
        <w:t xml:space="preserve"> </w:t>
      </w:r>
      <w:r w:rsidRPr="009E5F62">
        <w:rPr>
          <w:u w:val="single"/>
        </w:rPr>
        <w:t>Bentanoute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Y6169164a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Sofía</w:t>
      </w:r>
      <w:r>
        <w:rPr>
          <w:rFonts w:ascii="Calibri" w:hAnsi="Calibri"/>
          <w:lang w:val="en-US"/>
        </w:rPr>
        <w:t xml:space="preserve">                           </w:t>
      </w:r>
      <w:r>
        <w:t xml:space="preserve">               fecha de nacimiento:</w:t>
      </w:r>
      <w:r>
        <w:rPr>
          <w:lang w:val="bg-BG"/>
        </w:rPr>
        <w:t xml:space="preserve"> </w:t>
      </w:r>
      <w:r>
        <w:rPr>
          <w:lang w:val="en-US"/>
        </w:rPr>
        <w:t>26/7/2021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Ida Bentanoute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