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Райкова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+359885399105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elenaraikova.88@abv.bg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Пламена Райкова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Габриела Райкова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15.5.2009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Камелия Гюрова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3.10.2014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Ния Мемиш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14.12.2010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Галя Пумова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30.9.2014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