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Zambrzycka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alzoo@wp.pl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+48883985853 ,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Zambrzycki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