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Dubuisson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antoine.dubuisson@hutchinson.pl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+48604583383 ,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Dubuisson Barbara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