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Наталия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Несторова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natalianestorova@gmail.com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+359886444401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11.12.1995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Пламен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