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+3590887632331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miroslav.iv.marinov@gmail.com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Eva Marinova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25.7.2019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