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Андреа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Минковска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+359877779527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andream7777@abv.bg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минковски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