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Molina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49242523Y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30/10/2005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+34658060489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jancius3010@gmail.com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 Fernández Molina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