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Rumyana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Pavlova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+359876755671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rymqna_pavlova@yahoo.com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Darina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Radina Hristova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18.6.2023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