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iwona.binda.polak@o2.pl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+48605737416 ,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Bianka Maciaszczyk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