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Pyrzak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ewa.pyrzak@gmail.com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+48692594850 ,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Ignacy Pyrzak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28.11.2018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